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7-Ö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Absperrgeräten 2026/2027 (Rahmenvereinbarung)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